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01" w:rsidRDefault="00CC7F01">
      <w:r>
        <w:t>Colleges our Students have Attended</w:t>
      </w:r>
      <w:bookmarkStart w:id="0" w:name="_GoBack"/>
      <w:bookmarkEnd w:id="0"/>
    </w:p>
    <w:tbl>
      <w:tblPr>
        <w:tblW w:w="8590" w:type="dxa"/>
        <w:tblLook w:val="04A0" w:firstRow="1" w:lastRow="0" w:firstColumn="1" w:lastColumn="0" w:noHBand="0" w:noVBand="1"/>
      </w:tblPr>
      <w:tblGrid>
        <w:gridCol w:w="8590"/>
      </w:tblGrid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American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Boston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Brandeis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Caldwell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California-Berkeley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California-Los Angeles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Camden County College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Case Western Reserve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Chatham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Cincinnati-Main Campus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Connecticut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Cornell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Cornell University (College of Engineering)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Delaware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Drexel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Drexel University (School of Biomedical Engineering, Science, and Health System)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Emory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Fairleigh Dickinson University-Florham Campus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C7F01">
              <w:rPr>
                <w:rFonts w:ascii="Calibri" w:eastAsia="Times New Roman" w:hAnsi="Calibri" w:cs="Calibri"/>
                <w:color w:val="000000"/>
              </w:rPr>
              <w:t>Felician</w:t>
            </w:r>
            <w:proofErr w:type="spellEnd"/>
            <w:r w:rsidRPr="00CC7F01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Haverford College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Hofstra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Hollins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Hudson County Community College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Indiana University-Bloomington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Johns Hopkins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Kean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Lehigh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Maryland-College Park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Michigan-Ann Arbor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Middlesex College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C7F01">
              <w:rPr>
                <w:rFonts w:ascii="Calibri" w:eastAsia="Times New Roman" w:hAnsi="Calibri" w:cs="Calibri"/>
                <w:color w:val="000000"/>
              </w:rPr>
              <w:t>Misericordia</w:t>
            </w:r>
            <w:proofErr w:type="spellEnd"/>
            <w:r w:rsidRPr="00CC7F01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Missouri Southern State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Monmouth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Montclair State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New Haven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New Jersey Institute of Technology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New Jersey Institute of Technology (Albert Dorman Honors College)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The College of New Jersey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New York Institute of Technology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New York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New York University (College of Arts and Science)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lastRenderedPageBreak/>
              <w:t>University of North Carolina at Chapel Hill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Northeastern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Northwestern University (Arts &amp; Sciences)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Nova Southeastern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Pennsylvania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Pittsburgh-Pittsburgh Campus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Pittsburgh-Pittsburgh Campus (Guaranteed Admissions for Pre-Med Students)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Purdue University-Main Campus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Ramapo College of New Jersey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Rensselaer Polytechnic Institute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Rhode Island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Rice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Rochester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Rowan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Rutgers University School of Nursing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Rutgers University-New Brunswick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Rutgers University-New Brunswick (School of Engineering)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Rutgers University-New Brunswick (Mason Gross School of the Arts)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Rutgers University-New Brunswick (School of Arts and Sciences)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Rutgers University-New Brunswick (School of Environmental and Biological Sciences)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 xml:space="preserve">Rutgers University-New Brunswick (Rutgers Business School: </w:t>
            </w:r>
            <w:proofErr w:type="spellStart"/>
            <w:r w:rsidRPr="00CC7F01">
              <w:rPr>
                <w:rFonts w:ascii="Calibri" w:eastAsia="Times New Roman" w:hAnsi="Calibri" w:cs="Calibri"/>
                <w:color w:val="000000"/>
              </w:rPr>
              <w:t>Undergraduateâ</w:t>
            </w:r>
            <w:proofErr w:type="spellEnd"/>
            <w:r w:rsidRPr="00CC7F01">
              <w:rPr>
                <w:rFonts w:ascii="Calibri" w:eastAsia="Times New Roman" w:hAnsi="Calibri" w:cs="Calibri"/>
                <w:color w:val="000000"/>
              </w:rPr>
              <w:t>€“New Brunswick)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Rutgers University-Newark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Rutgers University-Newark (College of Arts &amp; Sciences)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Saint Elizabeth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Saint Louis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Santa Clara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Sarah Lawrence College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Scranton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Seton Hall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Stockton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Stony Brook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Temple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Temple University (Fox School of Business)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The University of Texas at Dallas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Ohio State University-Main Campus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Thomas Jefferson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Thomas Jefferson University--Jefferson College of Health Professions (DO NOT USE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University of Toledo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Tufts University (School of Arts and Sciences)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Tulane University of Louisiana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Union College (NY)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United States Air Force Academy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lastRenderedPageBreak/>
              <w:t>University of St Andrews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Wagner College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Wellesley College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West Virginia University</w:t>
            </w:r>
          </w:p>
        </w:tc>
      </w:tr>
      <w:tr w:rsidR="00CC7F01" w:rsidRPr="00CC7F01" w:rsidTr="00CC7F01">
        <w:trPr>
          <w:trHeight w:val="300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01" w:rsidRPr="00CC7F01" w:rsidRDefault="00CC7F01" w:rsidP="00C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F01">
              <w:rPr>
                <w:rFonts w:ascii="Calibri" w:eastAsia="Times New Roman" w:hAnsi="Calibri" w:cs="Calibri"/>
                <w:color w:val="000000"/>
              </w:rPr>
              <w:t>Yale University</w:t>
            </w:r>
          </w:p>
        </w:tc>
      </w:tr>
    </w:tbl>
    <w:p w:rsidR="0029530A" w:rsidRDefault="0029530A"/>
    <w:sectPr w:rsidR="00295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01"/>
    <w:rsid w:val="0029530A"/>
    <w:rsid w:val="00C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5C94"/>
  <w15:chartTrackingRefBased/>
  <w15:docId w15:val="{0085176B-1BD8-4F32-AE84-1DCF53B6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Fuller</dc:creator>
  <cp:keywords/>
  <dc:description/>
  <cp:lastModifiedBy>Robert Fuller</cp:lastModifiedBy>
  <cp:revision>1</cp:revision>
  <dcterms:created xsi:type="dcterms:W3CDTF">2024-10-14T13:56:00Z</dcterms:created>
  <dcterms:modified xsi:type="dcterms:W3CDTF">2024-10-14T13:59:00Z</dcterms:modified>
</cp:coreProperties>
</file>